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УТВЕРЖДЕН</w:t>
        <w:br/>
        <w:t>постановлением администрации</w:t>
        <w:br/>
        <w:t>Среднетойменского сельского</w:t>
        <w:br/>
        <w:t>поселения от 21.04.2022 № 34</w:t>
        <w:br/>
        <w:br/>
        <w:t>Административный регламент предоставления муниципальной услуги «Принятие на учет граждан в качестве нуждающихся в жилых помещениях»</w:t>
        <w:br/>
        <w:br/>
        <w:t>I. Общие положения</w:t>
        <w:br/>
        <w:t>Предмет регулирования Административного регламента</w:t>
        <w:br/>
        <w:t>1.1.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муниципальной услуги в муниципальном образовании Среднетойменское сельское поселение Вятскополянского района Кировской области.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Закона Кировской области от 02.08.2005 N 349-ЗО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Кировской области».</w:t>
        <w:br/>
        <w:t>Круг Заявителей</w:t>
        <w:b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b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br/>
        <w:t>Требования к порядку информирования о предоставлении муниципальной услуги</w:t>
        <w:br/>
        <w:t>1.4. Информирование        о      порядке      предоставления       муниципальной услуги осуществляется:</w:t>
        <w:br/>
        <w:t>1)      непосредственно при личном приеме заявителя в администрацию Среднетойменского сельского поселения (далее- Уполномоченный орган) или многофункциональном центре предоставления государственных и муниципальных услуг (далее – многофункциональный центр);</w:t>
        <w:br/>
        <w:t>2)   письменно, в том числе посредством электронной почты, факсимильной связи;</w:t>
        <w:br/>
        <w:t>3)  посредством размещения в открытой и доступной форме информации:</w:t>
        <w:br/>
        <w:t>в федеральной государственной информационной системе «Единый портал государственных и муниципальных услуг (функций)» (https://www.gosuslugi.ru/) (далее – ЕПГУ);</w:t>
        <w:br/>
        <w:t>на официальном сайте Уполномоченного органа https://www.vpolyansky-rayon.ru/; посредством размещения информации на информационных стендах Уполномоченного органа или многофункционального центра.</w:t>
        <w:br/>
        <w:t>1.5.     Информирование осуществляется по вопросам, касающимся:</w:t>
        <w:br/>
        <w:t>способов  подачи  заявления  о  предоставлении    услуги;</w:t>
        <w:b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br/>
        <w:t>справочной информации о работе Уполномоченного органа (структурных подразделений Уполномоченного органа);</w:t>
        <w:b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br/>
        <w:t>порядка и сроков предоставления муниципальной услуги;</w:t>
        <w:b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br/>
        <w:t>по вопросам предоставления услуг, которые являются необходимыми и обязательными для предоставления муниципальной услуги;</w:t>
        <w:b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b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b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br/>
        <w:t xml:space="preserve">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br/>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br/>
        <w:t>Если подготовка ответа требует продолжительного времени, он предлагает Заявителю один из следующих вариантов дальнейших действий:</w:t>
        <w:br/>
        <w:t>изложить обращение в письменной форме; назначить другое время для консультаций.</w:t>
        <w:b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br/>
        <w:t>Продолжительность информирования по телефону не должна превышать 10 минут.</w:t>
        <w:br/>
        <w:t>Информирование осуществляется в соответствии с графиком приема граждан.</w:t>
        <w:b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b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w:t>
        <w:br/>
        <w:t>№ 861.</w:t>
        <w:b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b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b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адрес официального сайта, а также электронной почты и (или) формы обратной связи Уполномоченного органа в сети «Интернет».</w:t>
        <w:b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b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b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br/>
        <w:t>II. Стандарт предоставления  муниципальной  услуги</w:t>
        <w:br/>
        <w:t>Наименование муниципальной  услуги</w:t>
        <w:br/>
        <w:t>2.1.  Муниципальная услуга «Принятие на учет граждан в качестве нуждающихся в жилых помещениях на территории муниципального образования Среднетойменское сельское поселение Вятскополянского района».</w:t>
        <w:br/>
        <w:t>Наименование органа государственной власти, органа местного самоуправления (организации), предоставляющего  муниципальную услугу</w:t>
        <w:br/>
        <w:t>2.2. Муниципальная  услуга предоставляется Уполномоченным органом – администрацией Среднетойменского сельского поселения.</w:t>
        <w:br/>
        <w:t>2.3.  При предоставлении  муниципальной  услуги Уполномоченный орган взаимодействует с:</w:t>
        <w:b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w:t>
        <w:br/>
        <w:t>предпринимателей, в случае подачи заявления представителем (индивидуальным предпринимателем).</w:t>
        <w:b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b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b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br/>
        <w:t>2.3.5.Органами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b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br/>
        <w:t>Описание результата предоставления</w:t>
        <w:br/>
        <w:t>муниципальной услуги</w:t>
        <w:br/>
        <w:t>2.5. Результатом предоставления муниципальной услуги является:</w:t>
        <w:br/>
        <w:t>2.5.1. Решение о предоставлении муниципальной услуги по форме, согласно Приложению № 1 к настоящему Административному регламенту.</w:t>
        <w:br/>
        <w:t>2.5.2. Решение об отказе в предоставлении муниципальной услуги по форме, согласно Приложению № 5 к настоящему Административному регламенту.</w:t>
        <w:br/>
        <w:t>2.5.3.      Уведомление об учете граждан, нуждающихся в жилых помещениях, по форме, согласно Приложению № 2 к настоящему Административному регламенту.</w:t>
        <w:br/>
        <w:t>2.5.4.      Уведомление о снятии с учета граждан, нуждающихся в жилых помещениях по форме, согласно Приложению № 3 к настоящему Административному регламенту.</w:t>
        <w:b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b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br/>
        <w:t>Нормативные правовые акты,</w:t>
        <w:br/>
        <w:t>регулирующие предоставление (муниципальной) услуги</w:t>
        <w:b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b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w:t>
        <w:b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br/>
        <w:t>2.8. Для получения муниципальной услуги заявитель представляет:</w:t>
        <w:br/>
        <w:t>2.8.1. Заявление о предоставлении муниципальной услуги по форме, согласно Приложению № 6 к настоящему Административному регламенту.</w:t>
        <w:br/>
        <w:t>В случае направления заявления посредством ЕПГУ формирование заявления осуществляется посредством заполнения интерактивной формы на</w:t>
        <w:br/>
        <w:t>ЕПГУ без необходимости дополнительной подачи заявления в какой-либо иной форме.</w:t>
        <w:br/>
        <w:t>В заявлении также указывается один из следующих способов направления результата предоставления муниципальной услуги:</w:t>
        <w:br/>
        <w:t>в форме электронного документа в личном кабинете на ЕПГУ; дополнительно на бумажном носителе в виде распечатанного экземпляра</w:t>
        <w:br/>
        <w:t>электронного документа в Уполномоченном органе, многофункциональном центре.</w:t>
        <w:br/>
        <w:t>2.8.2.Документ, удостоверяющий личность заявителя, представителя.</w:t>
        <w:b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b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b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b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b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cвидетельства о перемене фамилии, имени, отчества (при их наличии).</w:t>
        <w:br/>
        <w:t>2.8.4 Правоустанавливающие документы на занимаемое жилое помещение, право на которое не зарегистрировано в ЕГРН: договор найма; договор купли-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b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b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w:t>
        <w:br/>
        <w:t>Федерации, имеющих право на предоставление жилого помещения, документ, подтверждающий признание гражданина малоимущим.</w:t>
        <w:br/>
      </w:r>
      <w:r>
        <w:rPr/>
        <w:t>2</w:t>
      </w:r>
      <w:r>
        <w:rPr/>
        <w:t>.8.7.Документ о гражданах, зарегистрированных по месту жительства заявителя.</w:t>
        <w:b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br/>
        <w:t>2.8.9. Решение суда об установлении факта проживания в жилом помещении для лиц, не имеющих регистрацию по месту жительства.</w:t>
        <w:br/>
        <w:t>2.9. Документ, удостоверяющий права (полномочия) представителя физического лица, если с заявлением обращается представитель заявителя.</w:t>
        <w:br/>
        <w:t>2.10. 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b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b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b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br/>
        <w:t>сведения,          подтверждающие        действительность        паспорта      гражданина Российской Федерации;</w:t>
        <w:br/>
        <w:t>сведения,        подтверждающие      место     жительства,      сведения     из    Единого государственного реестра недвижимости об объектах недвижимости;</w:t>
        <w:br/>
        <w:t>сведения об инвалидности;</w:t>
        <w:br/>
        <w:t>сведения   о          реабилитации          лица,  репрессированного           по       политическим мотивам;</w:t>
        <w:br/>
        <w:t>сведения о признании жилого помещения непригодным для проживания и многоквартирного дома аварийным и подлежащим сносу или реконструкции;</w:t>
        <w:br/>
        <w:t>сведения о страховом стаже застрахованного лица; сведениями из договора социального найма жилого помещения;</w:t>
        <w:br/>
        <w:t>сведения,         подтверждающие        наличие       действующего        удостоверения многодетной семьи;</w:t>
        <w:br/>
        <w:t>сведения из Единого государственного реестра юридических лиц;</w:t>
        <w:br/>
        <w:t>сведения         из      Единого       государственного        реестра      индивидуальных предпринимателей.</w:t>
        <w:br/>
        <w:t>2.12. При предоставлении  муниципальной  услуги запрещается требовать от заявителя:</w:t>
        <w:b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br/>
        <w:t>2.      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администрации Среднетойменского сельского поселения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 ФЗ);</w:t>
        <w:b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b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b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b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b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br/>
        <w:t>Исчерпывающий перечень оснований для отказа в приеме документов, необходимых для предоставления муниципальной услуги</w:t>
        <w:br/>
        <w:t>2.13. Основаниями для отказа в приеме к рассмотрению документов, необходимых для предоставления муниципальной услуги, являются:</w:t>
        <w:b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br/>
        <w:t>2)         неполное заполнение обязательных полей в форме запроса о предоставлении услуги (недостоверное, неправильное);</w:t>
        <w:br/>
        <w:t>3)  представление неполного комплекта документов;</w:t>
        <w:b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br/>
        <w:t>5)   представленные документы содержат подчистки и исправления текста, не заверенные в порядке, установленном законодательством Российской Федерации;</w:t>
        <w:b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b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br/>
        <w:t>                8)    заявление подано лицом, не имеющим полномочий представлять интересы заявителя.</w:t>
        <w:br/>
        <w:t>Исчерпывающий перечень оснований для приостановления или отказа в предоставлении муниципальной услуги</w:t>
        <w:br/>
        <w:t>2.14. Оснований для приостановления предоставления муниципальной услуги законодательством Российской Федерации не предусмотрено.</w:t>
        <w:br/>
        <w:t>2.15. Основания для отказа в предоставлении муниципальной услуги:</w:t>
        <w:br/>
        <w:t>1)        документы (сведения), представленные заявителем, противоречат документам (сведениям), полученным в рамках межведомственного взаимодействия;</w:t>
        <w:br/>
        <w:t>2)   представленными документами и сведениями не подтверждается право гражданина состоять на учете в качестве нуждающихся в жилых помещениях;</w:t>
        <w:br/>
        <w:t>3)      не истек срок совершения действий, предусмотренных статьей 53 Жилищного кодекса, которые привели к ухудшению жилищных условий.</w:t>
        <w:br/>
        <w:t>2.16.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br/>
        <w:t>1)        документы (сведения), представленные заявителем, противоречат документам (сведениям), полученным в рамках межведомственного взаимодействия;</w:t>
        <w:br/>
        <w:t>2)            представлены документы, которые не подтверждают право соответствующих граждан состоять на учете в качестве нуждающихся в жилых помещениях.</w:t>
        <w:br/>
        <w:t>2.17. 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br/>
        <w:t>документы (сведения), представленные заявителем, противоречат документам (сведениям), полученным в рамках межведомственного взаимодействия.</w:t>
        <w:br/>
        <w:t>2.18. 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br/>
        <w:t>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rPr/>
      </w:pPr>
      <w:r>
        <w:rPr/>
        <w:t>Перечень услуг, которые являются необходимыми и обязательными для предоставления  муниципальной услуги, в том числе</w:t>
        <w:br/>
        <w:t>сведения о документе (документах), выдаваемом (выдаваемых) организациями, участвующими в предоставлении муниципальной услуги</w:t>
        <w:br/>
        <w:t>2.19. Услуги, необходимые и обязательные для предоставления муниципальной  услуги, отсутствуют.</w:t>
        <w:br/>
        <w:t>2.20. Предоставление  муниципальной услуги осуществляется бесплатно.</w:t>
        <w:br/>
        <w:t>Порядок, размер и основания взимания платы за предоставление услуг, которые являются необходимыми и обязательными для</w:t>
        <w:br/>
        <w:t>предоставления муниципальной услуги, включая информацию о методике расчета размера такой платы</w:t>
        <w:br/>
        <w:t>2.21. Услуги, необходимые и обязательные для предоставления муниципальной услуги, отсутствуют.</w:t>
        <w:br/>
        <w:t>Максимальный срок ожидания в очереди при подаче запроса о предоставлении муниципальной услуги и при получении</w:t>
        <w:br/>
        <w:t>результата предоставления муниципальной услуги</w:t>
        <w:b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br/>
        <w:t>Срок и порядок регистрации запроса заявителя о предоставлении муниципальной услуги, в том числе в электронной форме</w:t>
        <w:br/>
        <w:t>2.23.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b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br/>
        <w:t>Требования к помещениям, в которых предоставляется</w:t>
        <w:br/>
        <w:t>муниципальная услуга</w:t>
        <w:b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b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b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b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br/>
        <w:t>Центральный вход в здание Уполномоченного органа должен быть оборудован информационной табличкой (вывеской), содержащей информацию:</w:t>
        <w:br/>
        <w:t>наименование;</w:t>
        <w:br/>
        <w:t>местонахождение и юридический адрес; режим работы;</w:t>
        <w:br/>
        <w:t>график приема;</w:t>
        <w:br/>
        <w:t>номера телефонов для справок.</w:t>
        <w:br/>
        <w:t>Помещения, в которых предоставляется муниципальная услуга, должны соответствовать санитарно-эпидемиологическим правилам и нормативам.</w:t>
        <w:br/>
        <w:t>Помещения, в которых предоставляется муниципальная услуга, оснащаются:</w:t>
        <w:b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br/>
        <w:t>туалетными комнатами для посетителей.</w:t>
        <w:br/>
        <w:t>Зал ожидания Заявителей оборудуется стульями, скамьями, количество</w:t>
        <w:br/>
        <w:t>которых определяется исходя из фактической нагрузки и возможностей для их размещения в помещении, а также информационными стендами.</w:t>
        <w:b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br/>
        <w:t>Места для заполнения заявлений оборудуются стульями, столами (стойками), бланками заявлений, письменными принадлежностями.</w:t>
        <w:br/>
        <w:t>Места приема Заявителей оборудуются информационными табличками (вывесками) с указанием:</w:t>
        <w:br/>
        <w:t>номера кабинета и наименования отдела;</w:t>
        <w:br/>
        <w:t>фамилии, имени и отчества (последнее – при наличии), должности ответственного лица за прием документов;</w:t>
        <w:br/>
        <w:t>графика приема Заявителей.</w:t>
        <w:b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br/>
        <w:t>Лицо, ответственное за прием документов, должно иметь настольную табличку с указанием фамилии, имени, отчества (последнее - при наличии) и должности.</w:t>
        <w:br/>
        <w:t>При предоставлении муниципальной услуги инвалидам обеспечиваются:</w:t>
        <w:br/>
        <w:t>возможность беспрепятственного доступа к объекту (зданию, помещению), в котором предоставляется муниципальная услуга;</w:t>
        <w:b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br/>
        <w:t>сопровождение инвалидов, имеющих стойкие расстройства функции зрения и самостоятельного передвижения;</w:t>
        <w:br/>
        <w:t>надлежащее размещение оборудования и носителей информации, необходимых для обеспечения беспрепятственного доступа инвалидов зданиям и помещениям,</w:t>
        <w:br/>
        <w:t> в которых предоставляется муниципальная услуга, и к муниципальной услуге с учетом ограничений их жизнедеятельности;</w:t>
        <w:b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br/>
        <w:t>допуск сурдопереводчика и тифлосурдопереводчика;</w:t>
        <w:b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br/>
        <w:t>оказание инвалидам помощи в преодолении барьеров, мешающих получению ими  муниципальных услуг наравне с другими лицами.</w:t>
        <w:br/>
        <w:t>Показатели доступности и качества муниципальной услуги</w:t>
        <w:br/>
        <w:t>2.25. Основными показателями доступности предоставления муниципальной услуги являются:</w:t>
        <w:b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br/>
        <w:t>возможность получения заявителем уведомлений о предоставлении муниципальной услуги с помощью ЕПГУ;</w:t>
        <w:b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br/>
        <w:t>2.26. Основными показателями качества предоставления муниципальной  услуги являются:</w:t>
        <w:b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br/>
        <w:t>минимально возможное количество взаимодействий гражданина с должностными лицами, участвующими в предоставлении муниципальной услуги;</w:t>
        <w:br/>
        <w:t>отсутствие обоснованных жалоб на действия (бездействие) сотрудников и их некорректное (невнимательное) отношение к заявителям;</w:t>
        <w:br/>
        <w:t>отсутствие нарушений установленных сроков в процессе предоставления муниципальной услуги;</w:t>
        <w:b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b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b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br/>
        <w:t>2.28. Заявителям обеспечивается возможность представления заявления и прилагаемых документов в форме электронных документов посредством ЕПГУ.</w:t>
        <w:b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b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b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br/>
        <w:t>2.29. Электронные документы представляются в следующих форматах:</w:t>
        <w:br/>
        <w:t>а) xml - для формализованных документов;</w:t>
        <w:br/>
        <w:t>б) doc, docx, odt - для документов с текстовым содержанием, не включающим формулы (за исключением документов, указанных в подпункте "в" настоящего пункта);</w:t>
        <w:br/>
        <w:t>в) xls, xlsx, ods - для документов, содержащих расчеты;</w:t>
        <w:b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b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br/>
        <w:t>-   «черно-белый» (при отсутствии в документе графических изображений и (или) цветного текста);</w:t>
        <w:br/>
        <w:t>-    «оттенки серого» (при наличии в документе графических изображений, отличных от цветного графического изображения);</w:t>
        <w:br/>
        <w:t>-   «цветной» или «режим полной цветопередачи» (при наличии в документе цветных графических изображений либо цветного текста);</w:t>
        <w:br/>
        <w:t>-           сохранением всех аутентичных признаков подлинности, а именно: графической подписи лица, печати, углового штампа бланка;</w:t>
        <w:br/>
        <w:t>-      количество файлов должно соответствовать количеству документов, каждый из которых содержит текстовую и (или) графическую информацию.</w:t>
        <w:br/>
        <w:t>Электронные документы должны обеспечивать:</w:t>
        <w:br/>
        <w:t>-        возможность идентифицировать документ и количество листов в документе;</w:t>
        <w:b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br/>
        <w:t>Документы, подлежащие представлению в форматах xls, xlsx или ods, формируются в виде отдельного электронного документа.</w:t>
        <w:br/>
        <w:t>Организация предоставления  муниципальных услуг в упреждающем (проактивном) режиме.</w:t>
        <w:br/>
        <w:t>При наступлении событий, являющихся основанием для предоставления  муниципальных услуг, орган, предоставляющий  муниципальную услугу, вправе:</w:t>
        <w:br/>
      </w:r>
      <w:r>
        <w:rPr/>
        <w:t>1</w:t>
      </w:r>
      <w:r>
        <w:rPr/>
        <w:t>)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b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br/>
        <w:t>III.      Состав, последовательность и сроки выполнения административных процедур (действий), требования к порядку их</w:t>
        <w:br/>
        <w:t>выполнения, в том числе особенности выполнения административных процедур</w:t>
        <w:br/>
        <w:t>в электронной форме</w:t>
        <w:br/>
        <w:t>Исчерпывающий перечень административных процедур</w:t>
        <w:br/>
        <w:t>3.1.  Предоставление муниципальной услуги включает в себя следующие административные процедуры:</w:t>
        <w:br/>
        <w:t>проверка документов и регистрация заявления;</w:t>
        <w:b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br/>
        <w:t>рассмотрение документов и сведений; принятие решения;</w:t>
        <w:br/>
        <w:t>выдача результата;</w:t>
        <w:br/>
        <w:t>внесение результата муниципальной услуги в реестр юридически значимых записей.</w:t>
        <w:br/>
        <w:t>Описание административных процедур представлено в Приложении № 6 к настоящему Административному регламенту.</w:t>
        <w:br/>
        <w:t>Перечень административных процедур (действий) при предоставлении муниципальной услуги  в  электронной форме</w:t>
        <w:br/>
        <w:t>3.2. При предоставлении  муниципальной  услуги в электронной форме заявителю обеспечиваются:</w:t>
        <w:br/>
        <w:t>получение                       информации         о       порядке        и       сроках       предоставления муниципальной  услуги;</w:t>
        <w:br/>
        <w:t>формирование заявления;</w:t>
        <w:br/>
        <w:t>прием                   и    регистрация      Уполномоченным      органом     заявления     и    иных документов,              необходимых            для          предоставления     муниципальной услуги;</w:t>
        <w:br/>
        <w:t>получение результата предоставления муниципальной услуги;</w:t>
        <w:br/>
        <w:t>получение сведений о ходе рассмотрения заявления;</w:t>
        <w:br/>
        <w:t>осуществление оценки качества предоставления муниципальной услуги;</w:t>
        <w:b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br/>
        <w:t>Порядок осуществления административных процедур (действий)</w:t>
        <w:br/>
        <w:t> в электронной форме</w:t>
        <w:br/>
        <w:t xml:space="preserve"> 3.3.Формирование заявления.</w:t>
        <w:b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b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br/>
        <w:t>При формировании заявления заявителю обеспечивается:</w:t>
        <w:b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br/>
        <w:t>б) возможность печати на бумажном носителе копии электронной формы заявления;</w:t>
        <w:b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b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br/>
        <w:t>д) возможность вернуться на любой из этапов заполнения электронной формы заявления без потери ранее введенной информации;</w:t>
        <w:b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b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b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br/>
        <w:t>а) прием документов, необходимых для предоставления муниципальной услуги, и направление заявителю электронного сообщения о поступлении заявления;</w:t>
        <w:b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b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Ответственное должностное лицо:</w:t>
        <w:br/>
        <w:t>проверяет наличие электронных заявлений, поступивших с ЕПГУ, с периодом не реже 2 раз в день;</w:t>
        <w:br/>
        <w:t>рассматривает поступившие заявления и приложенные образы документов (документы);</w:t>
        <w:br/>
        <w:t>производит  действия       в          соответствии           с          пунктом        3.4      настоящего Административного регламента.</w:t>
        <w:br/>
        <w:t>3.6. Заявителю в качестве результата предоставления  муниципальной услуги обеспечивается возможность получения документа:</w:t>
        <w:b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b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br/>
      </w:r>
      <w:r>
        <w:rPr/>
        <w:t>3</w:t>
      </w:r>
      <w:r>
        <w:rPr/>
        <w:t>.7.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br/>
        <w:t>При предоставлении муниципальной услуги в электронной форме заявителю направляется:</w:t>
        <w:b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b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br/>
        <w:t>3.8. Оценка качества предоставления муниципальной услуги.</w:t>
        <w:b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b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br/>
        <w:t>Порядок исправления допущенных опечаток и ошибок в выданных в результате предоставления муниципальной</w:t>
        <w:br/>
        <w:t>услуги документах</w:t>
        <w:br/>
        <w:t>3.10. В случае выявления опечаток и ошибок заявитель вправе обратиться в Уполномоченный орган с заявлением с приложением документов, указанных</w:t>
        <w:br/>
        <w:t>в пункте 2.9. настоящего Административного регламента.</w:t>
        <w:br/>
        <w:t>3.11.Основания отказа в приеме заявления об исправлении опечаток и ошибок указаны в пункте 2.13 настоящего Административного регламента.</w:t>
        <w:br/>
        <w:t>3.12.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br/>
        <w:t>3.12.1.Заявитель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b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br/>
        <w:t>3.12.3.Уполномоченный орган обеспечивает устранение опечаток и ошибок в документах, являющихся результатом предоставления  муниципальной услуги.</w:t>
        <w:br/>
        <w:t>3.12.4.Срок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br/>
        <w:t>IV.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b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br/>
        <w:t>            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br/>
        <w:t>            Текущий контроль осуществляется путем проведения проверок:</w:t>
        <w:br/>
        <w:t>решений о предоставлении (об отказе в предоставлении) муниципальной услуги;</w:t>
        <w:br/>
        <w:t>выявления и устранения нарушений прав граждан;</w:t>
        <w:br/>
        <w:t>рассмотрения, принятия решений и подготовки ответов на обращения граждан, содержащие жалобы на решения, действия (бездействие) должностных лиц.</w:t>
        <w:b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br/>
        <w:t>4.2.       Контроль за полнотой и качеством предоставления муниципальной услуги включает в себя проведение плановых и внеплановых проверок.</w:t>
        <w:b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br/>
        <w:t>            соблюдение сроков предоставления муниципальной услуги;</w:t>
        <w:br/>
        <w:t>            соблюдение положений настоящего Административного регламента;             правильность  и  обоснованность  принятого  решения  об  отказе  в</w:t>
        <w:br/>
        <w:t>предоставлении муниципальной услуги.</w:t>
        <w:br/>
        <w:t>Основанием для проведения внеплановых проверок являются:</w:t>
        <w:b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Кировской области и нормативных правовых актов органов местного самоуправления Среднетойменского сельского поселения;</w:t>
        <w:br/>
        <w:t>            обращения граждан и юридических лиц на нарушения законодательства, в том числе на качество предоставления муниципальной услуги.</w:t>
        <w:br/>
        <w:t>Ответственность должностных лиц за решения и действия (бездействие), принимаемые (осуществляемые) ими в ходе предоставления</w:t>
        <w:br/>
        <w:t>муниципальной услуги</w:t>
        <w:br/>
        <w:t>4.4. По результатам проведенных проверок в случае выявления нарушений положений настоящего Административного регламента, нормативных правовых актов Кировской области и нормативных правовых актов органов местного самоуправления муниципального образования Среднетойменское сельское поселение осуществляется привлечение виновных лиц к ответственности в соответствии с законодательством Российской Федерации.</w:t>
        <w:b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br/>
        <w:t>Требования к порядку и формам контроля за предоставлением муниципальной  услуги, в том числе со стороны граждан, их объединений и организаций</w:t>
        <w:b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br/>
        <w:t>Граждане, их объединения и организации также имеют право:</w:t>
        <w:br/>
        <w:t>    направлять           замечания    и          предложения           по       улучшению  доступности и качества предоставления  муниципальной  услуги;</w:t>
        <w:br/>
        <w:t>     вносить            предложения     о    мерах    по    устранению     нарушений     настоящего Административного регламента.</w:t>
        <w:b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b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b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b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b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b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b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br/>
        <w:t>в вышестоящий орган на решение и (или) действия (бездействие) должностного лица, руководителя структурного подразделения Уполномоченного органа;</w:t>
        <w:br/>
        <w:t>к руководителю многофункционального центра – на решения и действия (бездействие) работника многофункционального центра;</w:t>
        <w:br/>
        <w:t>к учредителю многофункционального центра – на решение и действия (бездействие) многофункционального центра.</w:t>
        <w:b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b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b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b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b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br/>
        <w:t>Федеральным законом «Об организации предоставления государственных и муниципальных услуг»;</w:t>
        <w:br/>
        <w:t>постановлением  администрации Среднетойменского сельского поселения от 28.03.2019 № 22 «Об утверждении Положения об особенностях подачи и рассмотрения жалоб на решения и действия (бездействие) администрации муниципального образования Среднетойменское сельское поселение Вятскополянского района Кировской области, ее должностных лиц, муниципальных служащих, предоставляющих муниципальные услуги, а также многофункциональных центров предоставления государственных и муниципальных услуг и их работников»;</w:t>
        <w:b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br/>
        <w:t>VI. Особенности выполнения административных процедур (действий) в многофункциональных центрах предоставления государственных и</w:t>
        <w:br/>
        <w:t>муниципальных услуг</w:t>
        <w:b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br/>
        <w:t>6.1 Многофункциональный центр осуществляет:</w:t>
        <w:b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b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муниципальных услуг;</w:t>
        <w:br/>
        <w:t>иные процедуры и действия, предусмотренные Федеральным законом №</w:t>
        <w:br/>
        <w:t>210-ФЗ.</w:t>
        <w:b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br/>
        <w:t>Информирование заявителей</w:t>
        <w:br/>
        <w:t>6.2. Информирование заявителя многофункциональными центрами осуществляется следующими способами:</w:t>
        <w:b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br/>
        <w:t>б) при обращении заявителя в многофункциональный центр лично, по телефону, посредством почтовых отправлений, либо по электронной почте.</w:t>
        <w:b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b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b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br/>
        <w:t>изложить обращение в письменной форме (ответ направляется Заявителю в соответствии со способом, указанным в обращении);</w:t>
        <w:br/>
        <w:t>назначить другое время для консультаций.</w:t>
        <w:b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br/>
        <w:t>Выдача заявителю результата предоставления муниципальной услуги</w:t>
        <w:b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w:t>
        <w:br/>
        <w:t>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b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 «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b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br/>
        <w:t>Работник многофункционального центра осуществляет следующие действия:</w:t>
        <w:br/>
        <w:t>устанавливает личность заявителя на основании документа, удостоверяющего личность в соответствии с законодательством Российской Федерации;</w:t>
        <w:br/>
        <w:t>проверяет полномочия представителя заявителя (в случае обращения представителя заявителя);</w:t>
        <w:br/>
        <w:t>определяет статус исполнения заявления заявителя в ГИС;</w:t>
        <w:b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b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br/>
        <w:t>выдает документы заявителю, при необходимости запрашивает у заявителя подписи за каждый выданный документ;</w:t>
        <w:br/>
        <w:t xml:space="preserve">запрашивает согласие заявителя на участие в смс-опросе для оценки качества предоставленных услуг многофункциональным центром.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NoSpacing">
    <w:name w:val="No Spacing"/>
    <w:qFormat/>
    <w:pPr>
      <w:widowControl/>
      <w:suppressAutoHyphens w:val="true"/>
      <w:bidi w:val="0"/>
      <w:spacing w:lineRule="auto" w:line="240" w:before="0" w:after="0"/>
      <w:jc w:val="left"/>
    </w:pPr>
    <w:rPr>
      <w:rFonts w:ascii="Liberation Serif" w:hAnsi="Liberation Serif" w:eastAsia="NSimSun" w:cs="Arial"/>
      <w:color w:val="auto"/>
      <w:kern w:val="2"/>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58</TotalTime>
  <Application>LibreOffice/7.5.7.1$Windows_X86_64 LibreOffice_project/47eb0cf7efbacdee9b19ae25d6752381ede23126</Application>
  <AppVersion>15.0000</AppVersion>
  <Pages>18</Pages>
  <Words>6935</Words>
  <Characters>54732</Characters>
  <CharactersWithSpaces>62729</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2023-11-10T10:55:45Z</dcterms:created>
  <dc:creator/>
  <dc:description/>
  <dc:language>ru-RU</dc:language>
  <cp:lastModifiedBy/>
  <cp:lastPrinted>2023-11-20T14:08:51Z</cp:lastPrinted>
  <dcterms:modified xsi:type="dcterms:W3CDTF">2023-11-21T15:26:35Z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