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ind w:left="0" w:hanging="0"/>
        <w:jc w:val="left"/>
        <w:rPr/>
      </w:pPr>
      <w:r>
        <w:rPr>
          <w:rFonts w:ascii="Tahoma" w:hAnsi="Tahoma"/>
          <w:sz w:val="20"/>
        </w:rPr>
        <w:t xml:space="preserve">Документ предоставлен </w:t>
      </w:r>
      <w:hyperlink r:id="rId2">
        <w:r>
          <w:rPr>
            <w:rStyle w:val="ListLabel1"/>
            <w:rFonts w:ascii="Tahoma" w:hAnsi="Tahoma"/>
            <w:color w:val="0000FF"/>
            <w:sz w:val="20"/>
          </w:rPr>
          <w:t>КонсультантПлюс</w:t>
        </w:r>
      </w:hyperlink>
      <w:r>
        <w:rPr/>
        <w:br/>
      </w:r>
    </w:p>
    <w:p>
      <w:pPr>
        <w:pStyle w:val="ConsPlusNormal"/>
        <w:numPr>
          <w:ilvl w:val="0"/>
          <w:numId w:val="0"/>
        </w:numPr>
        <w:ind w:left="0" w:hanging="0"/>
        <w:jc w:val="both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/>
      </w:pPr>
      <w:r>
        <w:rPr>
          <w:b/>
        </w:rPr>
        <w:t>ПРАВИТЕЛЬСТВО РОССИЙСКОЙ ФЕДЕРАЦИИ</w:t>
      </w:r>
    </w:p>
    <w:p>
      <w:pPr>
        <w:pStyle w:val="ConsPlusNormal"/>
        <w:ind w:left="0" w:hanging="0"/>
        <w:jc w:val="center"/>
        <w:rPr>
          <w:b/>
          <w:b/>
        </w:rPr>
      </w:pPr>
      <w:r>
        <w:rPr>
          <w:b/>
        </w:rPr>
      </w:r>
    </w:p>
    <w:p>
      <w:pPr>
        <w:pStyle w:val="ConsPlusNormal"/>
        <w:ind w:left="0" w:hanging="0"/>
        <w:jc w:val="center"/>
        <w:rPr/>
      </w:pPr>
      <w:r>
        <w:rPr>
          <w:b/>
        </w:rPr>
        <w:t>ПОСТАНОВЛЕНИЕ</w:t>
      </w:r>
    </w:p>
    <w:p>
      <w:pPr>
        <w:pStyle w:val="ConsPlusNormal"/>
        <w:ind w:left="0" w:hanging="0"/>
        <w:jc w:val="center"/>
        <w:rPr/>
      </w:pPr>
      <w:r>
        <w:rPr>
          <w:b/>
        </w:rPr>
        <w:t>от 31 марта 2017 г. N 402</w:t>
      </w:r>
    </w:p>
    <w:p>
      <w:pPr>
        <w:pStyle w:val="ConsPlusNormal"/>
        <w:ind w:left="0" w:hanging="0"/>
        <w:jc w:val="center"/>
        <w:rPr>
          <w:b/>
          <w:b/>
        </w:rPr>
      </w:pPr>
      <w:r>
        <w:rPr>
          <w:b/>
        </w:rPr>
      </w:r>
    </w:p>
    <w:p>
      <w:pPr>
        <w:pStyle w:val="ConsPlusNormal"/>
        <w:ind w:left="0" w:hanging="0"/>
        <w:jc w:val="center"/>
        <w:rPr/>
      </w:pPr>
      <w:r>
        <w:rPr>
          <w:b/>
        </w:rPr>
        <w:t>ОБ УТВЕРЖДЕНИИ ПРАВИЛ</w:t>
      </w:r>
    </w:p>
    <w:p>
      <w:pPr>
        <w:pStyle w:val="ConsPlusNormal"/>
        <w:ind w:left="0" w:hanging="0"/>
        <w:jc w:val="center"/>
        <w:rPr/>
      </w:pPr>
      <w:r>
        <w:rPr>
          <w:b/>
        </w:rPr>
        <w:t>ВЫПОЛНЕНИЯ ИНЖЕНЕРНЫХ ИЗЫСКАНИЙ, НЕОБХОДИМЫХ ДЛЯ ПОДГОТОВКИ</w:t>
      </w:r>
    </w:p>
    <w:p>
      <w:pPr>
        <w:pStyle w:val="ConsPlusNormal"/>
        <w:ind w:left="0" w:hanging="0"/>
        <w:jc w:val="center"/>
        <w:rPr/>
      </w:pPr>
      <w:r>
        <w:rPr>
          <w:b/>
        </w:rPr>
        <w:t>ДОКУМЕНТАЦИИ ПО ПЛАНИРОВКЕ ТЕРРИТОРИИ, ПЕРЕЧНЯ ВИДОВ</w:t>
      </w:r>
    </w:p>
    <w:p>
      <w:pPr>
        <w:pStyle w:val="ConsPlusNormal"/>
        <w:ind w:left="0" w:hanging="0"/>
        <w:jc w:val="center"/>
        <w:rPr/>
      </w:pPr>
      <w:r>
        <w:rPr>
          <w:b/>
        </w:rPr>
        <w:t>ИНЖЕНЕРНЫХ ИЗЫСКАНИЙ, НЕОБХОДИМЫХ ДЛЯ ПОДГОТОВКИ</w:t>
      </w:r>
    </w:p>
    <w:p>
      <w:pPr>
        <w:pStyle w:val="ConsPlusNormal"/>
        <w:ind w:left="0" w:hanging="0"/>
        <w:jc w:val="center"/>
        <w:rPr/>
      </w:pPr>
      <w:r>
        <w:rPr>
          <w:b/>
        </w:rPr>
        <w:t>ДОКУМЕНТАЦИИ ПО ПЛАНИРОВКЕ ТЕРРИТОРИИ, И О ВНЕСЕНИИ</w:t>
      </w:r>
    </w:p>
    <w:p>
      <w:pPr>
        <w:pStyle w:val="ConsPlusNormal"/>
        <w:ind w:left="0" w:hanging="0"/>
        <w:jc w:val="center"/>
        <w:rPr/>
      </w:pPr>
      <w:r>
        <w:rPr>
          <w:b/>
        </w:rPr>
        <w:t>ИЗМЕНЕНИЙ В ПОСТАНОВЛЕНИЕ ПРАВИТЕЛЬСТВА РОССИЙСКОЙ</w:t>
      </w:r>
    </w:p>
    <w:p>
      <w:pPr>
        <w:pStyle w:val="ConsPlusNormal"/>
        <w:ind w:left="0" w:hanging="0"/>
        <w:jc w:val="center"/>
        <w:rPr/>
      </w:pPr>
      <w:r>
        <w:rPr>
          <w:b/>
        </w:rPr>
        <w:t>ФЕДЕРАЦИИ ОТ 19 ЯНВАРЯ 2006 Г. N 20</w:t>
      </w:r>
    </w:p>
    <w:p>
      <w:pPr>
        <w:pStyle w:val="ConsPlusNormal"/>
        <w:rPr>
          <w:b w:val="false"/>
          <w:b w:val="false"/>
        </w:rPr>
      </w:pPr>
      <w:r>
        <w:rPr>
          <w:b w:val="false"/>
        </w:rPr>
      </w:r>
    </w:p>
    <w:tbl>
      <w:tblPr>
        <w:tblW w:w="9355" w:type="dxa"/>
        <w:jc w:val="center"/>
        <w:tblInd w:w="0" w:type="dxa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83" w:type="dxa"/>
          <w:bottom w:w="113" w:type="dxa"/>
          <w:right w:w="113" w:type="dxa"/>
        </w:tblCellMar>
      </w:tblPr>
      <w:tblGrid>
        <w:gridCol w:w="9355"/>
      </w:tblGrid>
      <w:tr>
        <w:trPr/>
        <w:tc>
          <w:tcPr>
            <w:tcW w:w="9355" w:type="dxa"/>
            <w:tcBorders>
              <w:left w:val="single" w:sz="24" w:space="0" w:color="CED3F1"/>
              <w:right w:val="single" w:sz="24" w:space="0" w:color="F4F3F8"/>
              <w:insideV w:val="single" w:sz="24" w:space="0" w:color="F4F3F8"/>
            </w:tcBorders>
            <w:shd w:color="auto" w:fill="F4F3F8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(в ред. </w:t>
            </w:r>
            <w:hyperlink r:id="rId3">
              <w:r>
                <w:rPr>
                  <w:rStyle w:val="ListLabel2"/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19.06.2019 N 781)</w:t>
            </w:r>
          </w:p>
        </w:tc>
      </w:tr>
    </w:tbl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 xml:space="preserve">В соответствии с </w:t>
      </w:r>
      <w:hyperlink r:id="rId4">
        <w:r>
          <w:rPr>
            <w:rStyle w:val="ListLabel2"/>
            <w:color w:val="0000FF"/>
          </w:rPr>
          <w:t>частью 2 статьи 41.2</w:t>
        </w:r>
      </w:hyperlink>
      <w:r>
        <w:rPr/>
        <w:t xml:space="preserve"> Градостроительного кодекса Российской Федерации Правительство Российской Федерации постановляет: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Утвердить прилагаемые:</w:t>
      </w:r>
    </w:p>
    <w:p>
      <w:pPr>
        <w:pStyle w:val="ConsPlusNormal"/>
        <w:spacing w:before="160" w:after="0"/>
        <w:ind w:left="0" w:firstLine="540"/>
        <w:jc w:val="both"/>
        <w:rPr/>
      </w:pPr>
      <w:hyperlink w:anchor="Par35">
        <w:r>
          <w:rPr>
            <w:rStyle w:val="ListLabel2"/>
            <w:color w:val="0000FF"/>
          </w:rPr>
          <w:t>Правила</w:t>
        </w:r>
      </w:hyperlink>
      <w:r>
        <w:rPr/>
        <w:t xml:space="preserve"> выполнения инженерных изысканий, необходимых для подготовки документации по планировке территории;</w:t>
      </w:r>
    </w:p>
    <w:p>
      <w:pPr>
        <w:pStyle w:val="ConsPlusNormal"/>
        <w:spacing w:before="160" w:after="0"/>
        <w:ind w:left="0" w:firstLine="540"/>
        <w:jc w:val="both"/>
        <w:rPr/>
      </w:pPr>
      <w:hyperlink w:anchor="Par75">
        <w:r>
          <w:rPr>
            <w:rStyle w:val="ListLabel2"/>
            <w:color w:val="0000FF"/>
          </w:rPr>
          <w:t>перечень</w:t>
        </w:r>
      </w:hyperlink>
      <w:r>
        <w:rPr/>
        <w:t xml:space="preserve"> видов инженерных изысканий, необходимых для подготовки документации по планировке территории;</w:t>
      </w:r>
    </w:p>
    <w:p>
      <w:pPr>
        <w:pStyle w:val="ConsPlusNormal"/>
        <w:spacing w:before="160" w:after="0"/>
        <w:ind w:left="0" w:firstLine="540"/>
        <w:jc w:val="both"/>
        <w:rPr/>
      </w:pPr>
      <w:hyperlink w:anchor="Par124">
        <w:r>
          <w:rPr>
            <w:rStyle w:val="ListLabel2"/>
            <w:color w:val="0000FF"/>
          </w:rPr>
          <w:t>изменения</w:t>
        </w:r>
      </w:hyperlink>
      <w:r>
        <w:rPr/>
        <w:t xml:space="preserve">, которые вносятся в </w:t>
      </w:r>
      <w:hyperlink r:id="rId5">
        <w:r>
          <w:rPr>
            <w:rStyle w:val="ListLabel2"/>
            <w:color w:val="0000FF"/>
          </w:rPr>
          <w:t>постановление</w:t>
        </w:r>
      </w:hyperlink>
      <w:r>
        <w:rPr/>
        <w:t xml:space="preserve"> Правительства Российской Федерации от 19 января 2006 г. N 20 "Об инженерных изысканиях для подготовки проектной документации, строительства, реконструкции объектов капитального строительства" (Собрание законодательства Российской Федерации, 2006, N 4, ст. 392; 2014, N 14, ст. 1627; N 25, ст. 3303).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right"/>
        <w:rPr/>
      </w:pPr>
      <w:r>
        <w:rPr/>
        <w:t>Председатель Правительства</w:t>
      </w:r>
    </w:p>
    <w:p>
      <w:pPr>
        <w:pStyle w:val="ConsPlusNormal"/>
        <w:ind w:left="0" w:hanging="0"/>
        <w:jc w:val="right"/>
        <w:rPr/>
      </w:pPr>
      <w:r>
        <w:rPr/>
        <w:t>Российской Федерации</w:t>
      </w:r>
    </w:p>
    <w:p>
      <w:pPr>
        <w:pStyle w:val="ConsPlusNormal"/>
        <w:ind w:left="0" w:hanging="0"/>
        <w:jc w:val="right"/>
        <w:rPr/>
      </w:pPr>
      <w:r>
        <w:rPr/>
        <w:t>Д.МЕДВЕДЕВ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  <w:t>Утверждены</w:t>
      </w:r>
    </w:p>
    <w:p>
      <w:pPr>
        <w:pStyle w:val="ConsPlusNormal"/>
        <w:ind w:left="0" w:hanging="0"/>
        <w:jc w:val="right"/>
        <w:rPr/>
      </w:pPr>
      <w:r>
        <w:rPr/>
        <w:t>постановлением Правительства</w:t>
      </w:r>
    </w:p>
    <w:p>
      <w:pPr>
        <w:pStyle w:val="ConsPlusNormal"/>
        <w:ind w:left="0" w:hanging="0"/>
        <w:jc w:val="right"/>
        <w:rPr/>
      </w:pPr>
      <w:r>
        <w:rPr/>
        <w:t>Российской Федерации</w:t>
      </w:r>
    </w:p>
    <w:p>
      <w:pPr>
        <w:pStyle w:val="ConsPlusNormal"/>
        <w:ind w:left="0" w:hanging="0"/>
        <w:jc w:val="right"/>
        <w:rPr/>
      </w:pPr>
      <w:r>
        <w:rPr/>
        <w:t>от 31 марта 2017 г. N 402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center"/>
        <w:rPr/>
      </w:pPr>
      <w:bookmarkStart w:id="0" w:name="Par35"/>
      <w:bookmarkEnd w:id="0"/>
      <w:r>
        <w:rPr>
          <w:b/>
        </w:rPr>
        <w:t>ПРАВИЛА</w:t>
      </w:r>
    </w:p>
    <w:p>
      <w:pPr>
        <w:pStyle w:val="ConsPlusNormal"/>
        <w:ind w:left="0" w:hanging="0"/>
        <w:jc w:val="center"/>
        <w:rPr/>
      </w:pPr>
      <w:r>
        <w:rPr>
          <w:b/>
        </w:rPr>
        <w:t>ВЫПОЛНЕНИЯ ИНЖЕНЕРНЫХ ИЗЫСКАНИЙ, НЕОБХОДИМЫХ</w:t>
      </w:r>
    </w:p>
    <w:p>
      <w:pPr>
        <w:pStyle w:val="ConsPlusNormal"/>
        <w:ind w:left="0" w:hanging="0"/>
        <w:jc w:val="center"/>
        <w:rPr/>
      </w:pPr>
      <w:r>
        <w:rPr>
          <w:b/>
        </w:rPr>
        <w:t>ДЛЯ ПОДГОТОВКИ ДОКУМЕНТАЦИИ ПО ПЛАНИРОВКЕ ТЕРРИТОРИИ</w:t>
      </w:r>
    </w:p>
    <w:p>
      <w:pPr>
        <w:pStyle w:val="ConsPlusNormal"/>
        <w:rPr>
          <w:b w:val="false"/>
          <w:b w:val="false"/>
        </w:rPr>
      </w:pPr>
      <w:r>
        <w:rPr>
          <w:b w:val="false"/>
        </w:rPr>
      </w:r>
    </w:p>
    <w:tbl>
      <w:tblPr>
        <w:tblW w:w="9355" w:type="dxa"/>
        <w:jc w:val="center"/>
        <w:tblInd w:w="0" w:type="dxa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83" w:type="dxa"/>
          <w:bottom w:w="113" w:type="dxa"/>
          <w:right w:w="113" w:type="dxa"/>
        </w:tblCellMar>
      </w:tblPr>
      <w:tblGrid>
        <w:gridCol w:w="9355"/>
      </w:tblGrid>
      <w:tr>
        <w:trPr/>
        <w:tc>
          <w:tcPr>
            <w:tcW w:w="9355" w:type="dxa"/>
            <w:tcBorders>
              <w:left w:val="single" w:sz="24" w:space="0" w:color="CED3F1"/>
              <w:right w:val="single" w:sz="24" w:space="0" w:color="F4F3F8"/>
              <w:insideV w:val="single" w:sz="24" w:space="0" w:color="F4F3F8"/>
            </w:tcBorders>
            <w:shd w:color="auto" w:fill="F4F3F8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rStyle w:val="ListLabel2"/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19.06.2019 N 781)</w:t>
            </w:r>
          </w:p>
        </w:tc>
      </w:tr>
    </w:tbl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 Настоящие Правила устанавливают порядок выполнения инженерных изысканий, необходимых для подготовки документации по планировке территории, а также случаи, при которых требуется их выполнение.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 Выполнение инженерных изысканий, необходимых для подготовки документации по планировке территории, осуществляется в следующих случаях: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а) недостаточность материалов инженерных изысканий, размещенных в государственных информационных системах обеспечения градостроительной деятельности, Едином государственном фонде данных о состоянии окружающей среды, ее загрязнении, схемах комплексного использования и охраны водных объектов и государственном водном реестре;</w:t>
      </w:r>
    </w:p>
    <w:p>
      <w:pPr>
        <w:pStyle w:val="ConsPlusNormal"/>
        <w:ind w:left="0" w:hanging="0"/>
        <w:jc w:val="both"/>
        <w:rPr/>
      </w:pPr>
      <w:r>
        <w:rPr/>
        <w:t xml:space="preserve">(в ред. </w:t>
      </w:r>
      <w:hyperlink r:id="rId7">
        <w:r>
          <w:rPr>
            <w:rStyle w:val="ListLabel2"/>
            <w:color w:val="0000FF"/>
          </w:rPr>
          <w:t>Постановления</w:t>
        </w:r>
      </w:hyperlink>
      <w:r>
        <w:rPr/>
        <w:t xml:space="preserve"> Правительства РФ от 19.06.2019 N 781)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б) невозможность использования ранее выполненных инженерных изысканий с учетом срока их давности, определенного в соответствии с законодательством Российской Федерации.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 Выполнение инженерных изысканий, необходимых для подготовки документации по планировке территории, осуществляется для решения следующих задач: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а) оценка природных условий территории, в отношении которой осуществляется подготовка документации по планировке территории, и факторов техногенного воздействия на окружающую среду, прогнозирование их изменения в целях обеспечения рационального и безопасного использования указанной территории;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б) определение границ зон планируемого размещения объектов капитального строительства, уточнение их предельных параметров;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в) обоснование проведения мероприятий по организации поверхностного стока вод, частичному или полному осушению территории и других подобных мероприятий и по инженерной защите и благоустройству территории.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4. Достаточность материалов инженерных изысканий определяется федеральным органом исполнительной власти, органом исполнительной власти субъекта Российской Федерации, органом местного самоуправления, физическими или юридическими лицами, по инициативе которых принимается решение о подготовке документации по планировке территории (далее - инициатор), либо лицом, принимающим решение о подготовке документации по планировке территории самостоятельно в соответствии с </w:t>
      </w:r>
      <w:hyperlink r:id="rId8">
        <w:r>
          <w:rPr>
            <w:rStyle w:val="ListLabel2"/>
            <w:color w:val="0000FF"/>
          </w:rPr>
          <w:t>частью 1.1 статьи 45</w:t>
        </w:r>
      </w:hyperlink>
      <w:r>
        <w:rPr/>
        <w:t xml:space="preserve"> Градостроительного кодекса Российской Федерации, до принятия решения о ее подготовке.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5. Инициатором составляется проект задания на выполнение инженерных изысканий и направляется одновременно с документами, необходимыми для принятия решения о подготовке документации по планировке территории, лицу, принимающему решение о подготовке документации по планировке территории. Задание на выполнение инженерных изысканий утверждается указанным лицом одновременно с принятием указанного решения.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В случае отказа в принятии решения о подготовке документации по планировке территории задание на выполнение инженерных изысканий возвращается инициатору без утверждения.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Ответственность за полноту и достоверность данных в задании на выполнение инженерных изысканий, предусмотренная законодательством Российской Федерации, возлагается на инициатора.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6. Лицо, принимающее решение о подготовке документации по планировке территории самостоятельно в соответствии с </w:t>
      </w:r>
      <w:hyperlink r:id="rId9">
        <w:r>
          <w:rPr>
            <w:rStyle w:val="ListLabel2"/>
            <w:color w:val="0000FF"/>
          </w:rPr>
          <w:t>частью 1.1 статьи 45</w:t>
        </w:r>
      </w:hyperlink>
      <w:r>
        <w:rPr/>
        <w:t xml:space="preserve"> Градостроительного кодекса Российской Федерации, утверждает задание на выполнение инженерных изысканий одновременно с принятием решения о подготовке документации по планировке территории.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7. Задание на выполнение инженерных изысканий содержит сведения об объекте инженерных изысканий, основные требования к результатам инженерных изысканий, границы территорий проведения инженерных изысканий, виды инженерных изысканий и описание объекта планируемого размещения капитального строительства.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8. Состав и объем инженерных изысканий для подготовки документации по планировке территории и метод их выполнения устанавливаются с учетом требований технических регламентов программой инженерных изысканий, разработанной на основе задания на выполнение инженерных изысканий в зависимости от вида и назначения объектов капитального строительства, размещение которых планируется в соответствии с такой документацией, а также от сложности топографических, инженерно-геологических, экологических, гидрологических, метеорологических и климатических условий территории и степени изученности указанных условий.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9. Инженерные изыскания и (или) отдельные их виды выполняются лицами, указанными в </w:t>
      </w:r>
      <w:hyperlink r:id="rId10">
        <w:r>
          <w:rPr>
            <w:rStyle w:val="ListLabel2"/>
            <w:color w:val="0000FF"/>
          </w:rPr>
          <w:t>части 2 статьи 47</w:t>
        </w:r>
      </w:hyperlink>
      <w:r>
        <w:rPr/>
        <w:t xml:space="preserve"> Градостроительного кодекса Российской Федерации (далее - исполнитель).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10. Основанием для выполнения инженерных изысканий является заключаемый в соответствии с гражданским законодательством Российской Федерации договор между инициатором либо лицом, принимающим решение о подготовке документации по планировке территории самостоятельно в соответствии с </w:t>
      </w:r>
      <w:hyperlink r:id="rId11">
        <w:r>
          <w:rPr>
            <w:rStyle w:val="ListLabel2"/>
            <w:color w:val="0000FF"/>
          </w:rPr>
          <w:t>частью 1.1 статьи 45</w:t>
        </w:r>
      </w:hyperlink>
      <w:r>
        <w:rPr/>
        <w:t xml:space="preserve"> Градостроительного кодекса Российской Федерации, и исполнителем. К договору прилагается задание на выполнение инженерных изысканий (за исключением случаев, когда инженерные изыскания выполняются инициатором либо лицом, принимающим решение о подготовке документации по планировке территории самостоятельно в соответствии с </w:t>
      </w:r>
      <w:hyperlink r:id="rId12">
        <w:r>
          <w:rPr>
            <w:rStyle w:val="ListLabel2"/>
            <w:color w:val="0000FF"/>
          </w:rPr>
          <w:t>частью 1.1 статьи 45</w:t>
        </w:r>
      </w:hyperlink>
      <w:r>
        <w:rPr/>
        <w:t xml:space="preserve"> Градостроительного кодекса Российской Федерации, самостоятельно, если инициатор и указанное лицо являются исполнителями).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11. Программа инженерных изысканий разрабатывается исполнителем на основании задания на выполнение инженерных изысканий.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12. Программа инженерных изысканий подлежит утверждению инициатором либо лицом, принимающим решение о подготовке документации по планировке территории самостоятельно в соответствии с </w:t>
      </w:r>
      <w:hyperlink r:id="rId13">
        <w:r>
          <w:rPr>
            <w:rStyle w:val="ListLabel2"/>
            <w:color w:val="0000FF"/>
          </w:rPr>
          <w:t>частью 1.1 статьи 45</w:t>
        </w:r>
      </w:hyperlink>
      <w:r>
        <w:rPr/>
        <w:t xml:space="preserve"> Градостроительного кодекса Российской Федерации.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13. Исполнитель обязан при выполнении инженерных изысканий применять средства измерений, прошедшие в соответствии с законодательством Российской Федерации поверку (калибровку).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14. Результаты инженерных изысканий оформляются в виде технического отчета о выполнении инженерных изысканий, состоящего из текстовой и графической частей, а также приложений к нему в текстовой, графической, цифровой и иных формах.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15. Органы государственной власти, органы местного самоуправления, физические и юридические лица, обеспечившие выполнение инженерных изысканий, необходимых для подготовки документации по планировке территории,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Федерации, органы местного самоуправления муниципальных образований, применительно к территориям которых выполнены инженерные изыскания.</w:t>
      </w:r>
    </w:p>
    <w:p>
      <w:pPr>
        <w:pStyle w:val="ConsPlusNormal"/>
        <w:ind w:left="0" w:hanging="0"/>
        <w:jc w:val="both"/>
        <w:rPr/>
      </w:pPr>
      <w:r>
        <w:rPr/>
        <w:t xml:space="preserve">(п. 15 введен </w:t>
      </w:r>
      <w:hyperlink r:id="rId14">
        <w:r>
          <w:rPr>
            <w:rStyle w:val="ListLabel2"/>
            <w:color w:val="0000FF"/>
          </w:rPr>
          <w:t>Постановлением</w:t>
        </w:r>
      </w:hyperlink>
      <w:r>
        <w:rPr/>
        <w:t xml:space="preserve"> Правительства РФ от 19.06.2019 N 781)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  <w:t>Утвержден</w:t>
      </w:r>
    </w:p>
    <w:p>
      <w:pPr>
        <w:pStyle w:val="ConsPlusNormal"/>
        <w:ind w:left="0" w:hanging="0"/>
        <w:jc w:val="right"/>
        <w:rPr/>
      </w:pPr>
      <w:r>
        <w:rPr/>
        <w:t>постановлением Правительства</w:t>
      </w:r>
    </w:p>
    <w:p>
      <w:pPr>
        <w:pStyle w:val="ConsPlusNormal"/>
        <w:ind w:left="0" w:hanging="0"/>
        <w:jc w:val="right"/>
        <w:rPr/>
      </w:pPr>
      <w:r>
        <w:rPr/>
        <w:t>Российской Федерации</w:t>
      </w:r>
    </w:p>
    <w:p>
      <w:pPr>
        <w:pStyle w:val="ConsPlusNormal"/>
        <w:ind w:left="0" w:hanging="0"/>
        <w:jc w:val="right"/>
        <w:rPr/>
      </w:pPr>
      <w:r>
        <w:rPr/>
        <w:t>от 31 марта 2017 г. N 402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center"/>
        <w:rPr/>
      </w:pPr>
      <w:bookmarkStart w:id="1" w:name="Par75"/>
      <w:bookmarkEnd w:id="1"/>
      <w:r>
        <w:rPr>
          <w:b/>
        </w:rPr>
        <w:t>ПЕРЕЧЕНЬ</w:t>
      </w:r>
    </w:p>
    <w:p>
      <w:pPr>
        <w:pStyle w:val="ConsPlusNormal"/>
        <w:ind w:left="0" w:hanging="0"/>
        <w:jc w:val="center"/>
        <w:rPr/>
      </w:pPr>
      <w:r>
        <w:rPr>
          <w:b/>
        </w:rPr>
        <w:t>ВИДОВ ИНЖЕНЕРНЫХ ИЗЫСКАНИЙ, НЕОБХОДИМЫХ ДЛЯ ПОДГОТОВКИ</w:t>
      </w:r>
    </w:p>
    <w:p>
      <w:pPr>
        <w:pStyle w:val="ConsPlusNormal"/>
        <w:ind w:left="0" w:hanging="0"/>
        <w:jc w:val="center"/>
        <w:rPr/>
      </w:pPr>
      <w:r>
        <w:rPr>
          <w:b/>
        </w:rPr>
        <w:t>ДОКУМЕНТАЦИИ ПО ПЛАНИРОВКЕ ТЕРРИТОРИИ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 При подготовке документации по планировке территории необходимо выполнение следующих видов инженерных изысканий: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инженерно-геодезические изыскания;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инженерно-геологические изыскания;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инженерно-гидрометеорологические изыскания;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инженерно-экологические изыскания.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 В составе инженерно-геодезических изысканий могут выполняться: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создание опорных геодезических сетей;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геодезические наблюдения за деформациями и осадками зданий и сооружений, движениями земной поверхности и опасными природными процессами;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создание и обновление инженерно-топографических планов;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трассирование линейных объектов;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инженерно-гидрографические работы.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 В составе инженерно-геологических изысканий могут выполняться: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сбор и обработка материалов и данных прошлых лет;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дешифрирование аэрокосмических материалов и аэрофотоснимков;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инженерно-геологическая рекогносцировка территории;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инженерно-геологическая съемка;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проходка инженерно-геологических выработок с их опробованием;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лабораторные исследования физико-механических свойств грунтов и химический анализ подземных вод;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гидрогеологические исследования;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геокриологические исследования;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инженерно-геофизические исследования;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изучение опасных геологических и инженерно-геологических процессов с разработкой рекомендаций по инженерной защите территории;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сейсмологические и сейсмотектонические исследования территории;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поиск и обследование существующих объектов культурного наследия и археологические исследования;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поиск, обнаружение и определение мест воинских захоронений;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поиск и обследование территории на наличие взрывоопасных предметов в местах боевых действий и на территориях бывших воинских формирований.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 В составе инженерно-гидрометеорологических изысканий могут выполняться: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сбор и анализ материалов ранее выполненных инженерно-гидрометеорологических изысканий и исследований;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рекогносцировочное обследование рек и водосборных бассейнов;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проведение наблюдений за характеристиками гидрологического режима водных объектов, а также за развитием опасных гидрометеорологических процессов и явлений.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5. В составе инженерно-экологических изысканий могут выполняться: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сбор информации о состоянии окружающей среды и экологических ограничениях природопользования;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дешифрирование имеющихся аэро- и космоснимков;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рекогносцировочное обследование территории с опробованием почв, поверхностных и подземных вод для установления фоновых характеристик состояния окружающей среды;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лабораторные исследования отобранных проб.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center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  <w:t>Утверждены</w:t>
      </w:r>
    </w:p>
    <w:p>
      <w:pPr>
        <w:pStyle w:val="ConsPlusNormal"/>
        <w:ind w:left="0" w:hanging="0"/>
        <w:jc w:val="right"/>
        <w:rPr/>
      </w:pPr>
      <w:r>
        <w:rPr/>
        <w:t>постановлением Правительства</w:t>
      </w:r>
    </w:p>
    <w:p>
      <w:pPr>
        <w:pStyle w:val="ConsPlusNormal"/>
        <w:ind w:left="0" w:hanging="0"/>
        <w:jc w:val="right"/>
        <w:rPr/>
      </w:pPr>
      <w:r>
        <w:rPr/>
        <w:t>Российской Федерации</w:t>
      </w:r>
    </w:p>
    <w:p>
      <w:pPr>
        <w:pStyle w:val="ConsPlusNormal"/>
        <w:ind w:left="0" w:hanging="0"/>
        <w:jc w:val="right"/>
        <w:rPr/>
      </w:pPr>
      <w:r>
        <w:rPr/>
        <w:t>от 31 марта 2017 г. N 402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center"/>
        <w:rPr/>
      </w:pPr>
      <w:bookmarkStart w:id="2" w:name="Par124"/>
      <w:bookmarkEnd w:id="2"/>
      <w:r>
        <w:rPr>
          <w:b/>
        </w:rPr>
        <w:t>ИЗМЕНЕНИЯ,</w:t>
      </w:r>
    </w:p>
    <w:p>
      <w:pPr>
        <w:pStyle w:val="ConsPlusNormal"/>
        <w:ind w:left="0" w:hanging="0"/>
        <w:jc w:val="center"/>
        <w:rPr/>
      </w:pPr>
      <w:r>
        <w:rPr>
          <w:b/>
        </w:rPr>
        <w:t>КОТОРЫЕ ВНОСЯТСЯ В ПОСТАНОВЛЕНИЕ ПРАВИТЕЛЬСТВА РОССИЙСКОЙ</w:t>
      </w:r>
    </w:p>
    <w:p>
      <w:pPr>
        <w:pStyle w:val="ConsPlusNormal"/>
        <w:ind w:left="0" w:hanging="0"/>
        <w:jc w:val="center"/>
        <w:rPr/>
      </w:pPr>
      <w:r>
        <w:rPr>
          <w:b/>
        </w:rPr>
        <w:t>ФЕДЕРАЦИИ ОТ 19 ЯНВАРЯ 2006 Г. N 20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 xml:space="preserve">1. В </w:t>
      </w:r>
      <w:hyperlink r:id="rId15">
        <w:r>
          <w:rPr>
            <w:rStyle w:val="ListLabel2"/>
            <w:color w:val="0000FF"/>
          </w:rPr>
          <w:t>абзаце третьем пункта 1</w:t>
        </w:r>
      </w:hyperlink>
      <w:r>
        <w:rPr/>
        <w:t xml:space="preserve"> слова ", капитального ремонта" исключить.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2. В </w:t>
      </w:r>
      <w:hyperlink r:id="rId16">
        <w:r>
          <w:rPr>
            <w:rStyle w:val="ListLabel2"/>
            <w:color w:val="0000FF"/>
          </w:rPr>
          <w:t>Положении</w:t>
        </w:r>
      </w:hyperlink>
      <w:r>
        <w:rPr/>
        <w:t xml:space="preserve"> о выполнении инженерных изысканий для подготовки проектной документации, строительства, реконструкции, капитального ремонта объектов капитального строительства, утвержденном указанным постановлением: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а) в </w:t>
      </w:r>
      <w:hyperlink r:id="rId17">
        <w:r>
          <w:rPr>
            <w:rStyle w:val="ListLabel2"/>
            <w:color w:val="0000FF"/>
          </w:rPr>
          <w:t>наименовании</w:t>
        </w:r>
      </w:hyperlink>
      <w:r>
        <w:rPr/>
        <w:t xml:space="preserve"> слова ", капитального ремонта" исключить;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б) в </w:t>
      </w:r>
      <w:hyperlink r:id="rId18">
        <w:r>
          <w:rPr>
            <w:rStyle w:val="ListLabel2"/>
            <w:color w:val="0000FF"/>
          </w:rPr>
          <w:t>пункте 1</w:t>
        </w:r>
      </w:hyperlink>
      <w:r>
        <w:rPr/>
        <w:t xml:space="preserve"> слова "территориального планирования, планировки территории," и слова ", капитального ремонта" исключить;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в) в </w:t>
      </w:r>
      <w:hyperlink r:id="rId19">
        <w:r>
          <w:rPr>
            <w:rStyle w:val="ListLabel2"/>
            <w:color w:val="0000FF"/>
          </w:rPr>
          <w:t>абзаце четвертом пункта 4</w:t>
        </w:r>
      </w:hyperlink>
      <w:r>
        <w:rPr/>
        <w:t xml:space="preserve"> слова ", предназначенной для размещения линейных объектов транспортной инфраструктуры федерального значения, регионального значения или местного значения" исключить.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spacing w:before="100" w:after="100"/>
        <w:ind w:left="0" w:hanging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3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ListLabel1">
    <w:name w:val="ListLabel 1"/>
    <w:qFormat/>
    <w:rPr>
      <w:rFonts w:ascii="Tahoma" w:hAnsi="Tahoma"/>
      <w:color w:val="0000FF"/>
      <w:sz w:val="20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color w:val="0000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Normal">
    <w:name w:val="ConsPlusNormal"/>
    <w:qFormat/>
    <w:pPr>
      <w:widowControl/>
      <w:bidi w:val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/>
      <w:bidi w:val="0"/>
      <w:jc w:val="left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/>
      <w:bidi w:val="0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/>
      <w:bidi w:val="0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/>
      <w:bidi w:val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nsultant.ru/" TargetMode="External"/><Relationship Id="rId3" Type="http://schemas.openxmlformats.org/officeDocument/2006/relationships/hyperlink" Target="consultantplus://offline/ref=0F07C42519CA7F4E2A1E016DEAA94C564239D74F563783ECCC8685ECFA4A4398B0DF640CE0A918B127931DBD1E7BB53428D8BBFDBDDF3F79R5O0J" TargetMode="External"/><Relationship Id="rId4" Type="http://schemas.openxmlformats.org/officeDocument/2006/relationships/hyperlink" Target="consultantplus://offline/ref=0F07C42519CA7F4E2A1E016DEAA94C56423AD54E583783ECCC8685ECFA4A4398B0DF640CE3AF1AB97BC90DB9572FBA2B2AC1A5F8A3DCR3O6J" TargetMode="External"/><Relationship Id="rId5" Type="http://schemas.openxmlformats.org/officeDocument/2006/relationships/hyperlink" Target="consultantplus://offline/ref=0F07C42519CA7F4E2A1E016DEAA94C56403DD44E583583ECCC8685ECFA4A4398A2DF3C00E1AB06B228864BEC5BR2O7J" TargetMode="External"/><Relationship Id="rId6" Type="http://schemas.openxmlformats.org/officeDocument/2006/relationships/hyperlink" Target="consultantplus://offline/ref=0F07C42519CA7F4E2A1E016DEAA94C564239D74F563783ECCC8685ECFA4A4398B0DF640CE0A918B127931DBD1E7BB53428D8BBFDBDDF3F79R5O0J" TargetMode="External"/><Relationship Id="rId7" Type="http://schemas.openxmlformats.org/officeDocument/2006/relationships/hyperlink" Target="consultantplus://offline/ref=0F07C42519CA7F4E2A1E016DEAA94C564239D74F563783ECCC8685ECFA4A4398B0DF640CE0A918B126931DBD1E7BB53428D8BBFDBDDF3F79R5O0J" TargetMode="External"/><Relationship Id="rId8" Type="http://schemas.openxmlformats.org/officeDocument/2006/relationships/hyperlink" Target="consultantplus://offline/ref=0F07C42519CA7F4E2A1E016DEAA94C56423AD54E583783ECCC8685ECFA4A4398B0DF640CE4AB1DB97BC90DB9572FBA2B2AC1A5F8A3DCR3O6J" TargetMode="External"/><Relationship Id="rId9" Type="http://schemas.openxmlformats.org/officeDocument/2006/relationships/hyperlink" Target="consultantplus://offline/ref=0F07C42519CA7F4E2A1E016DEAA94C56423AD54E583783ECCC8685ECFA4A4398B0DF640CE4AB1DB97BC90DB9572FBA2B2AC1A5F8A3DCR3O6J" TargetMode="External"/><Relationship Id="rId10" Type="http://schemas.openxmlformats.org/officeDocument/2006/relationships/hyperlink" Target="consultantplus://offline/ref=0F07C42519CA7F4E2A1E016DEAA94C56423AD54E583783ECCC8685ECFA4A4398B0DF640CE1AB19B97BC90DB9572FBA2B2AC1A5F8A3DCR3O6J" TargetMode="External"/><Relationship Id="rId11" Type="http://schemas.openxmlformats.org/officeDocument/2006/relationships/hyperlink" Target="consultantplus://offline/ref=0F07C42519CA7F4E2A1E016DEAA94C56423AD54E583783ECCC8685ECFA4A4398B0DF640CE4AB1DB97BC90DB9572FBA2B2AC1A5F8A3DCR3O6J" TargetMode="External"/><Relationship Id="rId12" Type="http://schemas.openxmlformats.org/officeDocument/2006/relationships/hyperlink" Target="consultantplus://offline/ref=0F07C42519CA7F4E2A1E016DEAA94C56423AD54E583783ECCC8685ECFA4A4398B0DF640CE4AB1DB97BC90DB9572FBA2B2AC1A5F8A3DCR3O6J" TargetMode="External"/><Relationship Id="rId13" Type="http://schemas.openxmlformats.org/officeDocument/2006/relationships/hyperlink" Target="consultantplus://offline/ref=0F07C42519CA7F4E2A1E016DEAA94C56423AD54E583783ECCC8685ECFA4A4398B0DF640CE4AB1DB97BC90DB9572FBA2B2AC1A5F8A3DCR3O6J" TargetMode="External"/><Relationship Id="rId14" Type="http://schemas.openxmlformats.org/officeDocument/2006/relationships/hyperlink" Target="consultantplus://offline/ref=0F07C42519CA7F4E2A1E016DEAA94C564239D74F563783ECCC8685ECFA4A4398B0DF640CE0A918B62D931DBD1E7BB53428D8BBFDBDDF3F79R5O0J" TargetMode="External"/><Relationship Id="rId15" Type="http://schemas.openxmlformats.org/officeDocument/2006/relationships/hyperlink" Target="consultantplus://offline/ref=0F07C42519CA7F4E2A1E016DEAA94C56403DD44E583583ECCC8685ECFA4A4398B0DF640CE0A918B228931DBD1E7BB53428D8BBFDBDDF3F79R5O0J" TargetMode="External"/><Relationship Id="rId16" Type="http://schemas.openxmlformats.org/officeDocument/2006/relationships/hyperlink" Target="consultantplus://offline/ref=0F07C42519CA7F4E2A1E016DEAA94C56403DD44E583583ECCC8685ECFA4A4398B0DF640CE0A918B028931DBD1E7BB53428D8BBFDBDDF3F79R5O0J" TargetMode="External"/><Relationship Id="rId17" Type="http://schemas.openxmlformats.org/officeDocument/2006/relationships/hyperlink" Target="consultantplus://offline/ref=0F07C42519CA7F4E2A1E016DEAA94C56403DD44E583583ECCC8685ECFA4A4398B0DF640CE0A918B028931DBD1E7BB53428D8BBFDBDDF3F79R5O0J" TargetMode="External"/><Relationship Id="rId18" Type="http://schemas.openxmlformats.org/officeDocument/2006/relationships/hyperlink" Target="consultantplus://offline/ref=0F07C42519CA7F4E2A1E016DEAA94C56403DD44E583583ECCC8685ECFA4A4398B0DF640CE0A918B628931DBD1E7BB53428D8BBFDBDDF3F79R5O0J" TargetMode="External"/><Relationship Id="rId19" Type="http://schemas.openxmlformats.org/officeDocument/2006/relationships/hyperlink" Target="consultantplus://offline/ref=0F07C42519CA7F4E2A1E016DEAA94C56403DD44E583583ECCC8685ECFA4A4398B0DF640CE0A918B72F931DBD1E7BB53428D8BBFDBDDF3F79R5O0J" TargetMode="External"/><Relationship Id="rId20" Type="http://schemas.openxmlformats.org/officeDocument/2006/relationships/fontTable" Target="fontTable.xml"/><Relationship Id="rId2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LibreOffice/6.1.3.2$Windows_X86_64 LibreOffice_project/86daf60bf00efa86ad547e59e09d6bb77c699acb</Application>
  <Pages>6</Pages>
  <Words>1319</Words>
  <Characters>10390</Characters>
  <CharactersWithSpaces>11602</CharactersWithSpaces>
  <Paragraphs>108</Paragraphs>
  <Company>КонсультантПлюс Версия 4018.00.51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2019-07-12T12:14:00Z</dcterms:created>
  <dc:creator/>
  <dc:description/>
  <dc:language>ru-RU</dc:language>
  <cp:lastModifiedBy/>
  <cp:revision>0</cp:revision>
  <dc:subject/>
  <dc:title>Постановление Правительства РФ от 31.03.2017 N 402(ред. от 19.06.2019)"Об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N 20"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4018.00.51</vt:lpwstr>
  </property>
</Properties>
</file>